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F7" w:rsidRDefault="00AC5EF7" w:rsidP="00A17D3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55</w:t>
      </w:r>
    </w:p>
    <w:p w:rsidR="00A17D3F" w:rsidRDefault="006F7D35" w:rsidP="00A17D3F">
      <w:pPr>
        <w:spacing w:after="0" w:line="240" w:lineRule="auto"/>
        <w:jc w:val="both"/>
        <w:rPr>
          <w:rFonts w:ascii="Times New Roman" w:eastAsia="Times New Roman" w:hAnsi="Times New Roman" w:cs="Times New Roman"/>
        </w:rPr>
      </w:pPr>
      <w:r w:rsidRPr="00A17D3F">
        <w:rPr>
          <w:rFonts w:ascii="Times New Roman" w:eastAsia="Times New Roman" w:hAnsi="Times New Roman" w:cs="Times New Roman"/>
          <w:b/>
          <w:bCs/>
        </w:rPr>
        <w:t>EFECTOS DE LA ANTICONCEPCIÓN HORMONAL EN EL CONTROL GLICÉMICO Y COMPOSICIÓN CORPORAL EN MUJERES JÓVENES CON Y SIN DI</w:t>
      </w:r>
      <w:r w:rsidR="00A17D3F">
        <w:rPr>
          <w:rFonts w:ascii="Times New Roman" w:eastAsia="Times New Roman" w:hAnsi="Times New Roman" w:cs="Times New Roman"/>
          <w:b/>
          <w:bCs/>
        </w:rPr>
        <w:t>A</w:t>
      </w:r>
      <w:r w:rsidRPr="00A17D3F">
        <w:rPr>
          <w:rFonts w:ascii="Times New Roman" w:eastAsia="Times New Roman" w:hAnsi="Times New Roman" w:cs="Times New Roman"/>
          <w:b/>
          <w:bCs/>
        </w:rPr>
        <w:t>BETES MELLITUS TIPO 1: RESULTADOS PRELIMINARES</w:t>
      </w:r>
      <w:r w:rsidRPr="00A17D3F">
        <w:rPr>
          <w:rFonts w:ascii="Times New Roman" w:eastAsia="Times New Roman" w:hAnsi="Times New Roman" w:cs="Times New Roman"/>
        </w:rPr>
        <w:br/>
        <w:t>Franco Giraudo Abarca</w:t>
      </w:r>
      <w:r w:rsidRPr="00A17D3F">
        <w:rPr>
          <w:rFonts w:ascii="Times New Roman" w:eastAsia="Times New Roman" w:hAnsi="Times New Roman" w:cs="Times New Roman"/>
          <w:vertAlign w:val="superscript"/>
        </w:rPr>
        <w:t>1</w:t>
      </w:r>
      <w:r w:rsidRPr="00A17D3F">
        <w:rPr>
          <w:rFonts w:ascii="Times New Roman" w:eastAsia="Times New Roman" w:hAnsi="Times New Roman" w:cs="Times New Roman"/>
        </w:rPr>
        <w:t>, Abril Salinas Quero</w:t>
      </w:r>
      <w:r w:rsidRPr="00A17D3F">
        <w:rPr>
          <w:rFonts w:ascii="Times New Roman" w:eastAsia="Times New Roman" w:hAnsi="Times New Roman" w:cs="Times New Roman"/>
          <w:vertAlign w:val="superscript"/>
        </w:rPr>
        <w:t>2</w:t>
      </w:r>
      <w:r w:rsidRPr="00A17D3F">
        <w:rPr>
          <w:rFonts w:ascii="Times New Roman" w:eastAsia="Times New Roman" w:hAnsi="Times New Roman" w:cs="Times New Roman"/>
        </w:rPr>
        <w:t>, Patricia López Cuevas</w:t>
      </w:r>
      <w:r w:rsidRPr="00A17D3F">
        <w:rPr>
          <w:rFonts w:ascii="Times New Roman" w:eastAsia="Times New Roman" w:hAnsi="Times New Roman" w:cs="Times New Roman"/>
          <w:vertAlign w:val="superscript"/>
        </w:rPr>
        <w:t>3</w:t>
      </w:r>
      <w:r w:rsidRPr="00A17D3F">
        <w:rPr>
          <w:rFonts w:ascii="Times New Roman" w:eastAsia="Times New Roman" w:hAnsi="Times New Roman" w:cs="Times New Roman"/>
        </w:rPr>
        <w:t>, A</w:t>
      </w:r>
      <w:r w:rsidR="00A17D3F">
        <w:rPr>
          <w:rFonts w:ascii="Times New Roman" w:eastAsia="Times New Roman" w:hAnsi="Times New Roman" w:cs="Times New Roman"/>
        </w:rPr>
        <w:t>lejandra Ávila Alarcón</w:t>
      </w:r>
      <w:r w:rsidRPr="00A17D3F">
        <w:rPr>
          <w:rFonts w:ascii="Times New Roman" w:eastAsia="Times New Roman" w:hAnsi="Times New Roman" w:cs="Times New Roman"/>
          <w:vertAlign w:val="superscript"/>
        </w:rPr>
        <w:t>3</w:t>
      </w:r>
      <w:r w:rsidRPr="00A17D3F">
        <w:rPr>
          <w:rFonts w:ascii="Times New Roman" w:eastAsia="Times New Roman" w:hAnsi="Times New Roman" w:cs="Times New Roman"/>
        </w:rPr>
        <w:t>, E</w:t>
      </w:r>
      <w:r w:rsidR="00A17D3F">
        <w:rPr>
          <w:rFonts w:ascii="Times New Roman" w:eastAsia="Times New Roman" w:hAnsi="Times New Roman" w:cs="Times New Roman"/>
        </w:rPr>
        <w:t>thel Codner Dujovne</w:t>
      </w:r>
      <w:r w:rsidRPr="00A17D3F">
        <w:rPr>
          <w:rFonts w:ascii="Times New Roman" w:eastAsia="Times New Roman" w:hAnsi="Times New Roman" w:cs="Times New Roman"/>
          <w:vertAlign w:val="superscript"/>
        </w:rPr>
        <w:t>4</w:t>
      </w:r>
      <w:r w:rsidRPr="00A17D3F">
        <w:rPr>
          <w:rFonts w:ascii="Times New Roman" w:eastAsia="Times New Roman" w:hAnsi="Times New Roman" w:cs="Times New Roman"/>
        </w:rPr>
        <w:br/>
      </w:r>
      <w:r w:rsidRPr="00A17D3F">
        <w:rPr>
          <w:rFonts w:ascii="Times New Roman" w:eastAsia="Times New Roman" w:hAnsi="Times New Roman" w:cs="Times New Roman"/>
          <w:vertAlign w:val="superscript"/>
        </w:rPr>
        <w:t>1</w:t>
      </w:r>
      <w:r w:rsidRPr="00A17D3F">
        <w:rPr>
          <w:rFonts w:ascii="Times New Roman" w:eastAsia="Times New Roman" w:hAnsi="Times New Roman" w:cs="Times New Roman"/>
        </w:rPr>
        <w:t xml:space="preserve">Instituto de Investigaciones Materno Infantil (IDIMI), Facultad de Medicina, Universidad de Chile y Fundación Diabetes Juvenil de Chile (FDJ), </w:t>
      </w:r>
      <w:r w:rsidRPr="00A17D3F">
        <w:rPr>
          <w:rFonts w:ascii="Times New Roman" w:eastAsia="Times New Roman" w:hAnsi="Times New Roman" w:cs="Times New Roman"/>
          <w:vertAlign w:val="superscript"/>
        </w:rPr>
        <w:t>2</w:t>
      </w:r>
      <w:r w:rsidR="00A17D3F">
        <w:rPr>
          <w:rFonts w:ascii="Times New Roman" w:eastAsia="Times New Roman" w:hAnsi="Times New Roman" w:cs="Times New Roman"/>
        </w:rPr>
        <w:t>I</w:t>
      </w:r>
      <w:r w:rsidRPr="00A17D3F">
        <w:rPr>
          <w:rFonts w:ascii="Times New Roman" w:eastAsia="Times New Roman" w:hAnsi="Times New Roman" w:cs="Times New Roman"/>
        </w:rPr>
        <w:t xml:space="preserve">nstituto de Investigaciones Materno Infantil (IDIMI), Facultad de Medicina, Universidad de Chile e Instituto Chileno de Medicina Reproductiva (ICMER), </w:t>
      </w:r>
      <w:r w:rsidRPr="00A17D3F">
        <w:rPr>
          <w:rFonts w:ascii="Times New Roman" w:eastAsia="Times New Roman" w:hAnsi="Times New Roman" w:cs="Times New Roman"/>
          <w:vertAlign w:val="superscript"/>
        </w:rPr>
        <w:t>3</w:t>
      </w:r>
      <w:r w:rsidRPr="00A17D3F">
        <w:rPr>
          <w:rFonts w:ascii="Times New Roman" w:eastAsia="Times New Roman" w:hAnsi="Times New Roman" w:cs="Times New Roman"/>
        </w:rPr>
        <w:t xml:space="preserve">Instituto de Investigaciones Materno Infantil (IDIMI), Facultad de Medicina, Universidad de Chile y Hospital Clínico San Borja Arriarán (HCSBA), </w:t>
      </w:r>
      <w:r w:rsidRPr="00A17D3F">
        <w:rPr>
          <w:rFonts w:ascii="Times New Roman" w:eastAsia="Times New Roman" w:hAnsi="Times New Roman" w:cs="Times New Roman"/>
          <w:vertAlign w:val="superscript"/>
        </w:rPr>
        <w:t>4</w:t>
      </w:r>
      <w:r w:rsidRPr="00A17D3F">
        <w:rPr>
          <w:rFonts w:ascii="Times New Roman" w:eastAsia="Times New Roman" w:hAnsi="Times New Roman" w:cs="Times New Roman"/>
        </w:rPr>
        <w:t>Instituto de Investigaciones Materno Infantil (IDIMI), Facultad de Medicina, Universidad de Chile</w:t>
      </w:r>
    </w:p>
    <w:p w:rsidR="00566843" w:rsidRPr="00A17D3F" w:rsidRDefault="006F7D35" w:rsidP="00A17D3F">
      <w:pPr>
        <w:pStyle w:val="NormalWeb"/>
        <w:spacing w:before="0" w:beforeAutospacing="0" w:after="0" w:afterAutospacing="0"/>
        <w:jc w:val="both"/>
        <w:rPr>
          <w:sz w:val="22"/>
          <w:szCs w:val="22"/>
        </w:rPr>
      </w:pPr>
      <w:r w:rsidRPr="00A17D3F">
        <w:rPr>
          <w:rStyle w:val="Textoennegrita"/>
          <w:sz w:val="22"/>
          <w:szCs w:val="22"/>
          <w:lang w:val="es-ES_tradnl"/>
        </w:rPr>
        <w:t xml:space="preserve">Objetivo: </w:t>
      </w:r>
      <w:r w:rsidRPr="00A17D3F">
        <w:rPr>
          <w:sz w:val="22"/>
          <w:szCs w:val="22"/>
          <w:lang w:val="es-ES_tradnl"/>
        </w:rPr>
        <w:t xml:space="preserve">evaluar si el implante hormonal anticonceptivo de </w:t>
      </w:r>
      <w:proofErr w:type="spellStart"/>
      <w:r w:rsidRPr="00A17D3F">
        <w:rPr>
          <w:sz w:val="22"/>
          <w:szCs w:val="22"/>
          <w:lang w:val="es-ES_tradnl"/>
        </w:rPr>
        <w:t>etonogestrel</w:t>
      </w:r>
      <w:proofErr w:type="spellEnd"/>
      <w:r w:rsidRPr="00A17D3F">
        <w:rPr>
          <w:sz w:val="22"/>
          <w:szCs w:val="22"/>
          <w:lang w:val="es-ES_tradnl"/>
        </w:rPr>
        <w:t xml:space="preserve"> (Implante) o un anticonceptivo oral combinado (ACO) producen cambios en la glicemia o en la composición corporal en mujeres jóvenes con (DM1) y sin diabetes mellitus tipo 1 (controles).</w:t>
      </w:r>
    </w:p>
    <w:p w:rsidR="00566843" w:rsidRPr="00A17D3F" w:rsidRDefault="006F7D35" w:rsidP="00A17D3F">
      <w:pPr>
        <w:pStyle w:val="NormalWeb"/>
        <w:spacing w:before="0" w:beforeAutospacing="0" w:after="0" w:afterAutospacing="0"/>
        <w:jc w:val="both"/>
        <w:rPr>
          <w:sz w:val="22"/>
          <w:szCs w:val="22"/>
        </w:rPr>
      </w:pPr>
      <w:r w:rsidRPr="00A17D3F">
        <w:rPr>
          <w:rStyle w:val="Textoennegrita"/>
          <w:sz w:val="22"/>
          <w:szCs w:val="22"/>
          <w:lang w:val="es-ES_tradnl"/>
        </w:rPr>
        <w:t xml:space="preserve">Diseño experimental: </w:t>
      </w:r>
      <w:r w:rsidRPr="00A17D3F">
        <w:rPr>
          <w:sz w:val="22"/>
          <w:szCs w:val="22"/>
          <w:lang w:val="es-ES_tradnl"/>
        </w:rPr>
        <w:t xml:space="preserve">estudio experimental no randomizado. </w:t>
      </w:r>
    </w:p>
    <w:p w:rsidR="00566843" w:rsidRPr="00A17D3F" w:rsidRDefault="006F7D35" w:rsidP="00A17D3F">
      <w:pPr>
        <w:pStyle w:val="NormalWeb"/>
        <w:spacing w:before="0" w:beforeAutospacing="0" w:after="0" w:afterAutospacing="0"/>
        <w:jc w:val="both"/>
        <w:rPr>
          <w:sz w:val="22"/>
          <w:szCs w:val="22"/>
        </w:rPr>
      </w:pPr>
      <w:r w:rsidRPr="00A17D3F">
        <w:rPr>
          <w:rStyle w:val="Textoennegrita"/>
          <w:sz w:val="22"/>
          <w:szCs w:val="22"/>
          <w:lang w:val="es-ES_tradnl"/>
        </w:rPr>
        <w:t xml:space="preserve">Métodos: </w:t>
      </w:r>
      <w:r w:rsidRPr="00A17D3F">
        <w:rPr>
          <w:sz w:val="22"/>
          <w:szCs w:val="22"/>
          <w:lang w:val="es-ES_tradnl"/>
        </w:rPr>
        <w:t xml:space="preserve">se reclutaron 11 mujeres jóvenes con DM1 y 15 controles. Se utilizó el modelo </w:t>
      </w:r>
      <w:proofErr w:type="spellStart"/>
      <w:r w:rsidRPr="00A17D3F">
        <w:rPr>
          <w:sz w:val="22"/>
          <w:szCs w:val="22"/>
          <w:lang w:val="es-ES_tradnl"/>
        </w:rPr>
        <w:t>Choice</w:t>
      </w:r>
      <w:proofErr w:type="spellEnd"/>
      <w:r w:rsidRPr="00A17D3F">
        <w:rPr>
          <w:sz w:val="22"/>
          <w:szCs w:val="22"/>
          <w:lang w:val="es-ES_tradnl"/>
        </w:rPr>
        <w:t xml:space="preserve"> en que la mujer eligió el Implante o ACO de tercera generación con 30 mg de </w:t>
      </w:r>
      <w:proofErr w:type="spellStart"/>
      <w:r w:rsidRPr="00A17D3F">
        <w:rPr>
          <w:sz w:val="22"/>
          <w:szCs w:val="22"/>
          <w:lang w:val="es-ES_tradnl"/>
        </w:rPr>
        <w:t>etinil</w:t>
      </w:r>
      <w:proofErr w:type="spellEnd"/>
      <w:r w:rsidRPr="00A17D3F">
        <w:rPr>
          <w:sz w:val="22"/>
          <w:szCs w:val="22"/>
          <w:lang w:val="es-ES_tradnl"/>
        </w:rPr>
        <w:t xml:space="preserve"> estradiol y 150 mg de </w:t>
      </w:r>
      <w:proofErr w:type="spellStart"/>
      <w:r w:rsidRPr="00A17D3F">
        <w:rPr>
          <w:sz w:val="22"/>
          <w:szCs w:val="22"/>
          <w:lang w:val="es-ES_tradnl"/>
        </w:rPr>
        <w:t>desogestrel</w:t>
      </w:r>
      <w:proofErr w:type="spellEnd"/>
      <w:r w:rsidRPr="00A17D3F">
        <w:rPr>
          <w:sz w:val="22"/>
          <w:szCs w:val="22"/>
          <w:lang w:val="es-ES_tradnl"/>
        </w:rPr>
        <w:t xml:space="preserve">. Fueron evaluadas al inicio y a los 3 meses del uso de la anticoncepción. La anticoncepción fue iniciada en los primeros 7 días del ciclo menstrual y los exámenes tomados el día de inicio. Se evaluó peso, IMC y porcentaje de masa magra y grasa con el sistema comercial </w:t>
      </w:r>
      <w:proofErr w:type="spellStart"/>
      <w:r w:rsidRPr="00A17D3F">
        <w:rPr>
          <w:sz w:val="22"/>
          <w:szCs w:val="22"/>
          <w:lang w:val="es-ES_tradnl"/>
        </w:rPr>
        <w:t>Tanita</w:t>
      </w:r>
      <w:proofErr w:type="spellEnd"/>
      <w:r w:rsidRPr="00A17D3F">
        <w:rPr>
          <w:sz w:val="22"/>
          <w:szCs w:val="22"/>
          <w:lang w:val="es-ES_tradnl"/>
        </w:rPr>
        <w:t>®, presión arterial sistólica (PAS) y diastólica (PAD) y hemoglobina glicosilada A1c (HbA1c) en todas las participantes. En el grupo de mujeres con DM1 se realizó un monitoreo continuo de glucosa durante 10 a 20 días en la fase lútea inmediatamente anterior al inicio del método hormonal, obteniendo el promedio de glucosa intersticial. Además, fue obtenida la dosis diaria de insulina por kilo de peso por auto reporte. Todas las mediciones fueron repetidas a los 90 días de iniciado el método.</w:t>
      </w:r>
    </w:p>
    <w:p w:rsidR="00566843" w:rsidRPr="00A17D3F" w:rsidRDefault="006F7D35" w:rsidP="00A17D3F">
      <w:pPr>
        <w:pStyle w:val="NormalWeb"/>
        <w:spacing w:before="0" w:beforeAutospacing="0" w:after="0" w:afterAutospacing="0"/>
        <w:jc w:val="both"/>
        <w:rPr>
          <w:sz w:val="22"/>
          <w:szCs w:val="22"/>
        </w:rPr>
      </w:pPr>
      <w:r w:rsidRPr="00A17D3F">
        <w:rPr>
          <w:sz w:val="22"/>
          <w:szCs w:val="22"/>
          <w:lang w:val="es-ES_tradnl"/>
        </w:rPr>
        <w:t>Se utilizó estadística no-paramétrica (Wilcoxon y Mann-Whitney).</w:t>
      </w:r>
    </w:p>
    <w:p w:rsidR="00566843" w:rsidRPr="00A17D3F" w:rsidRDefault="006F7D35" w:rsidP="00A17D3F">
      <w:pPr>
        <w:pStyle w:val="NormalWeb"/>
        <w:spacing w:before="0" w:beforeAutospacing="0" w:after="0" w:afterAutospacing="0"/>
        <w:jc w:val="both"/>
        <w:rPr>
          <w:sz w:val="22"/>
          <w:szCs w:val="22"/>
        </w:rPr>
      </w:pPr>
      <w:r w:rsidRPr="00A17D3F">
        <w:rPr>
          <w:rStyle w:val="Textoennegrita"/>
          <w:sz w:val="22"/>
          <w:szCs w:val="22"/>
          <w:lang w:val="es-ES_tradnl"/>
        </w:rPr>
        <w:t xml:space="preserve">Resultados: </w:t>
      </w:r>
      <w:r w:rsidRPr="00A17D3F">
        <w:rPr>
          <w:sz w:val="22"/>
          <w:szCs w:val="22"/>
          <w:lang w:val="es-ES_tradnl"/>
        </w:rPr>
        <w:t>las usuarias de ACO fueron 11 y las de Implante 15. La edad fue menor (17,3 vs 19,9 años; p=0,007) y la HbA1c (7,7 vs 5,3%; p=0), el porcentaje de grasa corporal (32,4 vs 25,8%; p=0,019) y la PAD (72 vs 65 mm Hg; p=0,022) iniciales fueron mayores en el grupo con DM1 respecto a las controles. Todas estas diferencias se mantuvieron a los 3 meses de uso de anticoncepción hormonal.</w:t>
      </w:r>
    </w:p>
    <w:p w:rsidR="00566843" w:rsidRPr="00A17D3F" w:rsidRDefault="006F7D35" w:rsidP="00A17D3F">
      <w:pPr>
        <w:pStyle w:val="NormalWeb"/>
        <w:spacing w:before="0" w:beforeAutospacing="0" w:after="0" w:afterAutospacing="0"/>
        <w:jc w:val="both"/>
        <w:rPr>
          <w:sz w:val="22"/>
          <w:szCs w:val="22"/>
        </w:rPr>
      </w:pPr>
      <w:r w:rsidRPr="00A17D3F">
        <w:rPr>
          <w:sz w:val="22"/>
          <w:szCs w:val="22"/>
          <w:lang w:val="es-ES_tradnl"/>
        </w:rPr>
        <w:t>En ambos grupos (DM1 y controles), a los 3 meses de uso de la anticoncepción, se observaron niveles semejantes de HbA1c, glucosa intersticial promedio, peso y porcentaje de masa magra y grasa que al comenzar la anticoncepción. Al analizar por separado ACO e Implante, no se observaron cambios en HbA1c ni dosis total diaria de insulina.</w:t>
      </w:r>
    </w:p>
    <w:p w:rsidR="00566843" w:rsidRPr="00A17D3F" w:rsidRDefault="006F7D35" w:rsidP="00A17D3F">
      <w:pPr>
        <w:pStyle w:val="NormalWeb"/>
        <w:spacing w:before="0" w:beforeAutospacing="0" w:after="0" w:afterAutospacing="0"/>
        <w:jc w:val="both"/>
        <w:rPr>
          <w:sz w:val="22"/>
          <w:szCs w:val="22"/>
        </w:rPr>
      </w:pPr>
      <w:r w:rsidRPr="00A17D3F">
        <w:rPr>
          <w:sz w:val="22"/>
          <w:szCs w:val="22"/>
          <w:lang w:val="es-ES_tradnl"/>
        </w:rPr>
        <w:t>Al comparar el efecto de cada tipo de anticonceptivo por grupo, se observó en las mujeres con DM1 usuarias de Implante una leve disminución de la PAD (-5±3 mm Hg; p=0,027) y un aumento de IMC (+1,71±1,64 kg/m</w:t>
      </w:r>
      <w:r w:rsidRPr="00A17D3F">
        <w:rPr>
          <w:sz w:val="22"/>
          <w:szCs w:val="22"/>
          <w:vertAlign w:val="superscript"/>
          <w:lang w:val="es-ES_tradnl"/>
        </w:rPr>
        <w:t>2</w:t>
      </w:r>
      <w:r w:rsidRPr="00A17D3F">
        <w:rPr>
          <w:sz w:val="22"/>
          <w:szCs w:val="22"/>
          <w:lang w:val="es-ES_tradnl"/>
        </w:rPr>
        <w:t xml:space="preserve">; p=0,043). </w:t>
      </w:r>
    </w:p>
    <w:p w:rsidR="00566843" w:rsidRPr="00A17D3F" w:rsidRDefault="006F7D35" w:rsidP="00A17D3F">
      <w:pPr>
        <w:pStyle w:val="NormalWeb"/>
        <w:spacing w:before="0" w:beforeAutospacing="0" w:after="0" w:afterAutospacing="0"/>
        <w:jc w:val="both"/>
        <w:rPr>
          <w:sz w:val="22"/>
          <w:szCs w:val="22"/>
        </w:rPr>
      </w:pPr>
      <w:r w:rsidRPr="00A17D3F">
        <w:rPr>
          <w:rStyle w:val="Textoennegrita"/>
          <w:sz w:val="22"/>
          <w:szCs w:val="22"/>
          <w:lang w:val="es-ES_tradnl"/>
        </w:rPr>
        <w:t xml:space="preserve">Conclusiones: </w:t>
      </w:r>
      <w:r w:rsidRPr="00A17D3F">
        <w:rPr>
          <w:sz w:val="22"/>
          <w:szCs w:val="22"/>
          <w:lang w:val="es-ES_tradnl"/>
        </w:rPr>
        <w:t>en estas 11 mujeres jóvenes con DM1 no se afectó de manera significativa el control glicémico al usar 3 meses ACO o Implante. Se observó aumento de peso en el grupo de mujeres con DM1 con Implante</w:t>
      </w:r>
      <w:proofErr w:type="gramStart"/>
      <w:r w:rsidRPr="00A17D3F">
        <w:rPr>
          <w:sz w:val="22"/>
          <w:szCs w:val="22"/>
          <w:lang w:val="es-ES_tradnl"/>
        </w:rPr>
        <w:t>.</w:t>
      </w:r>
      <w:r w:rsidRPr="00A17D3F">
        <w:rPr>
          <w:sz w:val="22"/>
          <w:szCs w:val="22"/>
        </w:rPr>
        <w:t>(</w:t>
      </w:r>
      <w:proofErr w:type="gramEnd"/>
      <w:r w:rsidRPr="00A17D3F">
        <w:rPr>
          <w:sz w:val="22"/>
          <w:szCs w:val="22"/>
        </w:rPr>
        <w:t>Proyecto FONDECYT 1170895)</w:t>
      </w:r>
    </w:p>
    <w:p w:rsidR="006F7D35" w:rsidRPr="00A17D3F" w:rsidRDefault="006F7D35" w:rsidP="00A17D3F">
      <w:pPr>
        <w:spacing w:after="0" w:line="240" w:lineRule="auto"/>
        <w:jc w:val="both"/>
        <w:rPr>
          <w:rFonts w:ascii="Times New Roman" w:eastAsia="Times New Roman" w:hAnsi="Times New Roman" w:cs="Times New Roman"/>
        </w:rPr>
      </w:pPr>
      <w:r w:rsidRPr="00A17D3F">
        <w:rPr>
          <w:rFonts w:ascii="Times New Roman" w:eastAsia="Times New Roman" w:hAnsi="Times New Roman" w:cs="Times New Roman"/>
          <w:b/>
          <w:bCs/>
        </w:rPr>
        <w:t xml:space="preserve">Financiamiento: </w:t>
      </w:r>
      <w:r w:rsidRPr="00A17D3F">
        <w:rPr>
          <w:rFonts w:ascii="Times New Roman" w:eastAsia="Times New Roman" w:hAnsi="Times New Roman" w:cs="Times New Roman"/>
        </w:rPr>
        <w:t xml:space="preserve">Proyecto FONDECYT 1170895 </w:t>
      </w:r>
    </w:p>
    <w:sectPr w:rsidR="006F7D35" w:rsidRPr="00A17D3F" w:rsidSect="00566843">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B7FA9"/>
    <w:rsid w:val="00566843"/>
    <w:rsid w:val="00587728"/>
    <w:rsid w:val="005A3251"/>
    <w:rsid w:val="006F7D35"/>
    <w:rsid w:val="00A17D3F"/>
    <w:rsid w:val="00AC5EF7"/>
    <w:rsid w:val="00DB7F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6843"/>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5668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2018-08-06T20:06:00Z</dcterms:created>
  <dcterms:modified xsi:type="dcterms:W3CDTF">2018-09-30T20:44:00Z</dcterms:modified>
</cp:coreProperties>
</file>